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45" w:rsidRPr="006C78A3" w:rsidRDefault="006D7145" w:rsidP="006C78A3">
      <w:pPr>
        <w:ind w:left="-993"/>
        <w:jc w:val="center"/>
        <w:rPr>
          <w:b/>
          <w:bCs/>
          <w:sz w:val="48"/>
          <w:szCs w:val="48"/>
          <w:lang w:bidi="ar-MA"/>
        </w:rPr>
      </w:pPr>
      <w:proofErr w:type="gramStart"/>
      <w:r w:rsidRPr="006C78A3">
        <w:rPr>
          <w:rFonts w:hint="cs"/>
          <w:b/>
          <w:bCs/>
          <w:sz w:val="48"/>
          <w:szCs w:val="48"/>
          <w:rtl/>
          <w:lang w:bidi="ar-MA"/>
        </w:rPr>
        <w:t>المؤهلات</w:t>
      </w:r>
      <w:proofErr w:type="gramEnd"/>
    </w:p>
    <w:p w:rsidR="006D7145" w:rsidRPr="006C78A3" w:rsidRDefault="006D7145" w:rsidP="006C78A3">
      <w:pPr>
        <w:ind w:left="-567"/>
        <w:jc w:val="right"/>
        <w:rPr>
          <w:b/>
          <w:bCs/>
          <w:sz w:val="32"/>
          <w:szCs w:val="32"/>
          <w:lang w:bidi="ar-MA"/>
        </w:rPr>
      </w:pPr>
      <w:r>
        <w:br/>
      </w:r>
      <w:r w:rsidRPr="006C78A3">
        <w:rPr>
          <w:rFonts w:ascii="dgct" w:hAnsi="dgct"/>
          <w:b/>
          <w:bCs/>
          <w:color w:val="333333"/>
          <w:sz w:val="28"/>
          <w:szCs w:val="32"/>
          <w:shd w:val="clear" w:color="auto" w:fill="FFFFFF"/>
          <w:rtl/>
        </w:rPr>
        <w:t xml:space="preserve">تزخر </w:t>
      </w:r>
      <w:r w:rsidRPr="006C78A3">
        <w:rPr>
          <w:rFonts w:ascii="dgct" w:hAnsi="dgct" w:hint="cs"/>
          <w:b/>
          <w:bCs/>
          <w:color w:val="333333"/>
          <w:sz w:val="28"/>
          <w:szCs w:val="32"/>
          <w:shd w:val="clear" w:color="auto" w:fill="FFFFFF"/>
          <w:rtl/>
        </w:rPr>
        <w:t xml:space="preserve">جماعة قصبة سيدي </w:t>
      </w:r>
      <w:r w:rsidR="00F31B98" w:rsidRPr="006C78A3">
        <w:rPr>
          <w:rFonts w:ascii="dgct" w:hAnsi="dgct" w:hint="cs"/>
          <w:b/>
          <w:bCs/>
          <w:color w:val="333333"/>
          <w:sz w:val="28"/>
          <w:szCs w:val="32"/>
          <w:shd w:val="clear" w:color="auto" w:fill="FFFFFF"/>
          <w:rtl/>
        </w:rPr>
        <w:t>عبد الل</w:t>
      </w:r>
      <w:r w:rsidR="00F31B98" w:rsidRPr="006C78A3">
        <w:rPr>
          <w:rFonts w:ascii="dgct" w:hAnsi="dgct" w:hint="eastAsia"/>
          <w:b/>
          <w:bCs/>
          <w:color w:val="333333"/>
          <w:sz w:val="28"/>
          <w:szCs w:val="32"/>
          <w:shd w:val="clear" w:color="auto" w:fill="FFFFFF"/>
          <w:rtl/>
        </w:rPr>
        <w:t>ه</w:t>
      </w:r>
      <w:r w:rsidRPr="006C78A3">
        <w:rPr>
          <w:rFonts w:ascii="dgct" w:hAnsi="dgct" w:hint="cs"/>
          <w:b/>
          <w:bCs/>
          <w:color w:val="333333"/>
          <w:sz w:val="28"/>
          <w:szCs w:val="32"/>
          <w:shd w:val="clear" w:color="auto" w:fill="FFFFFF"/>
          <w:rtl/>
        </w:rPr>
        <w:t xml:space="preserve"> بن مبارك  بمجموعة من المؤهلات</w:t>
      </w:r>
      <w:r w:rsidRPr="006C78A3">
        <w:rPr>
          <w:rFonts w:ascii="dgct" w:hAnsi="dgct"/>
          <w:b/>
          <w:bCs/>
          <w:color w:val="333333"/>
          <w:sz w:val="28"/>
          <w:szCs w:val="32"/>
          <w:shd w:val="clear" w:color="auto" w:fill="FFFFFF"/>
          <w:rtl/>
        </w:rPr>
        <w:t xml:space="preserve"> </w:t>
      </w:r>
      <w:r w:rsidRPr="006C78A3">
        <w:rPr>
          <w:rFonts w:ascii="dgct" w:hAnsi="dgct" w:hint="cs"/>
          <w:b/>
          <w:bCs/>
          <w:color w:val="333333"/>
          <w:sz w:val="28"/>
          <w:szCs w:val="32"/>
          <w:shd w:val="clear" w:color="auto" w:fill="FFFFFF"/>
          <w:rtl/>
        </w:rPr>
        <w:t>ال</w:t>
      </w:r>
      <w:r w:rsidRPr="006C78A3">
        <w:rPr>
          <w:rFonts w:ascii="dgct" w:hAnsi="dgct"/>
          <w:b/>
          <w:bCs/>
          <w:color w:val="333333"/>
          <w:sz w:val="28"/>
          <w:szCs w:val="32"/>
          <w:shd w:val="clear" w:color="auto" w:fill="FFFFFF"/>
          <w:rtl/>
        </w:rPr>
        <w:t>طبيعية و</w:t>
      </w:r>
      <w:r w:rsidRPr="006C78A3">
        <w:rPr>
          <w:rFonts w:ascii="dgct" w:hAnsi="dgct" w:hint="cs"/>
          <w:b/>
          <w:bCs/>
          <w:color w:val="333333"/>
          <w:sz w:val="28"/>
          <w:szCs w:val="32"/>
          <w:shd w:val="clear" w:color="auto" w:fill="FFFFFF"/>
          <w:rtl/>
        </w:rPr>
        <w:t xml:space="preserve"> السياحية والاقتصادية والثقافية تساهم بشكل كبير في ضمان تنمية مستدامة وشاملة للجماعة ، نجملها في الآتي : </w:t>
      </w:r>
    </w:p>
    <w:p w:rsidR="00F15B5F" w:rsidRPr="00C46D33" w:rsidRDefault="006C78A3" w:rsidP="006D7145">
      <w:pPr>
        <w:jc w:val="right"/>
        <w:rPr>
          <w:b/>
          <w:bCs/>
          <w:sz w:val="36"/>
          <w:szCs w:val="36"/>
          <w:rtl/>
          <w:lang w:bidi="ar-MA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MA"/>
        </w:rPr>
        <w:t>المؤهلات</w:t>
      </w:r>
      <w:proofErr w:type="gramEnd"/>
      <w:r>
        <w:rPr>
          <w:rFonts w:hint="cs"/>
          <w:b/>
          <w:bCs/>
          <w:sz w:val="36"/>
          <w:szCs w:val="36"/>
          <w:rtl/>
          <w:lang w:bidi="ar-MA"/>
        </w:rPr>
        <w:t xml:space="preserve"> الطبيعية و السياحية</w:t>
      </w:r>
      <w:r w:rsidR="006D7145" w:rsidRPr="00C46D33">
        <w:rPr>
          <w:rFonts w:hint="cs"/>
          <w:b/>
          <w:bCs/>
          <w:sz w:val="36"/>
          <w:szCs w:val="36"/>
          <w:rtl/>
          <w:lang w:bidi="ar-MA"/>
        </w:rPr>
        <w:t>:</w:t>
      </w:r>
    </w:p>
    <w:p w:rsidR="006D7145" w:rsidRDefault="006D7145" w:rsidP="006D7145">
      <w:pPr>
        <w:bidi/>
        <w:spacing w:after="0" w:line="240" w:lineRule="auto"/>
        <w:ind w:left="-39" w:firstLine="651"/>
        <w:jc w:val="both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تتميز جماعة قصبة سيدي عبد </w:t>
      </w:r>
      <w:proofErr w:type="gramStart"/>
      <w:r>
        <w:rPr>
          <w:rFonts w:hint="cs"/>
          <w:color w:val="000000"/>
          <w:sz w:val="28"/>
          <w:szCs w:val="28"/>
          <w:rtl/>
        </w:rPr>
        <w:t>الل</w:t>
      </w:r>
      <w:r>
        <w:rPr>
          <w:rFonts w:hint="eastAsia"/>
          <w:color w:val="000000"/>
          <w:sz w:val="28"/>
          <w:szCs w:val="28"/>
          <w:rtl/>
        </w:rPr>
        <w:t>ه</w:t>
      </w:r>
      <w:r>
        <w:rPr>
          <w:rFonts w:hint="cs"/>
          <w:color w:val="000000"/>
          <w:sz w:val="28"/>
          <w:szCs w:val="28"/>
          <w:rtl/>
        </w:rPr>
        <w:t xml:space="preserve">  بن</w:t>
      </w:r>
      <w:proofErr w:type="gramEnd"/>
      <w:r>
        <w:rPr>
          <w:rFonts w:hint="cs"/>
          <w:color w:val="000000"/>
          <w:sz w:val="28"/>
          <w:szCs w:val="28"/>
          <w:rtl/>
        </w:rPr>
        <w:t xml:space="preserve"> مبارك بتنوع وغنى </w:t>
      </w:r>
      <w:r w:rsidRPr="001A304A">
        <w:rPr>
          <w:color w:val="000000"/>
          <w:sz w:val="28"/>
          <w:szCs w:val="28"/>
          <w:rtl/>
        </w:rPr>
        <w:t xml:space="preserve">تراثها الطبيعي </w:t>
      </w:r>
      <w:r>
        <w:rPr>
          <w:rFonts w:hint="cs"/>
          <w:color w:val="000000"/>
          <w:sz w:val="28"/>
          <w:szCs w:val="28"/>
          <w:rtl/>
        </w:rPr>
        <w:t xml:space="preserve">: </w:t>
      </w:r>
    </w:p>
    <w:p w:rsidR="006D7145" w:rsidRPr="006D7145" w:rsidRDefault="006D7145" w:rsidP="006D7145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color w:val="000000"/>
          <w:sz w:val="28"/>
          <w:szCs w:val="28"/>
          <w:rtl/>
        </w:rPr>
      </w:pPr>
      <w:proofErr w:type="gramStart"/>
      <w:r w:rsidRPr="006D7145">
        <w:rPr>
          <w:color w:val="000000"/>
          <w:sz w:val="28"/>
          <w:szCs w:val="28"/>
          <w:rtl/>
        </w:rPr>
        <w:t>سلسلة</w:t>
      </w:r>
      <w:proofErr w:type="gramEnd"/>
      <w:r w:rsidRPr="006D7145">
        <w:rPr>
          <w:color w:val="000000"/>
          <w:sz w:val="28"/>
          <w:szCs w:val="28"/>
          <w:rtl/>
        </w:rPr>
        <w:t xml:space="preserve"> جبل "ب</w:t>
      </w:r>
      <w:r w:rsidRPr="006D7145">
        <w:rPr>
          <w:rFonts w:hint="cs"/>
          <w:color w:val="000000"/>
          <w:sz w:val="28"/>
          <w:szCs w:val="28"/>
          <w:rtl/>
        </w:rPr>
        <w:t>ا</w:t>
      </w:r>
      <w:r w:rsidRPr="006D7145">
        <w:rPr>
          <w:color w:val="000000"/>
          <w:sz w:val="28"/>
          <w:szCs w:val="28"/>
          <w:rtl/>
        </w:rPr>
        <w:t xml:space="preserve">ني" </w:t>
      </w:r>
    </w:p>
    <w:p w:rsidR="006D7145" w:rsidRPr="006D7145" w:rsidRDefault="006D7145" w:rsidP="006D7145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color w:val="000000"/>
          <w:sz w:val="28"/>
          <w:szCs w:val="28"/>
          <w:rtl/>
        </w:rPr>
      </w:pPr>
      <w:proofErr w:type="gramStart"/>
      <w:r w:rsidRPr="006D7145">
        <w:rPr>
          <w:color w:val="000000"/>
          <w:sz w:val="28"/>
          <w:szCs w:val="28"/>
          <w:rtl/>
        </w:rPr>
        <w:t>منخفضات</w:t>
      </w:r>
      <w:proofErr w:type="gramEnd"/>
      <w:r w:rsidRPr="006D7145">
        <w:rPr>
          <w:color w:val="000000"/>
          <w:sz w:val="28"/>
          <w:szCs w:val="28"/>
          <w:rtl/>
        </w:rPr>
        <w:t xml:space="preserve"> كبيرة</w:t>
      </w:r>
    </w:p>
    <w:p w:rsidR="006D7145" w:rsidRPr="006D7145" w:rsidRDefault="006D7145" w:rsidP="006D7145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color w:val="000000"/>
          <w:sz w:val="28"/>
          <w:szCs w:val="28"/>
          <w:rtl/>
        </w:rPr>
      </w:pPr>
      <w:proofErr w:type="spellStart"/>
      <w:r w:rsidRPr="006D7145">
        <w:rPr>
          <w:color w:val="000000"/>
          <w:sz w:val="28"/>
          <w:szCs w:val="28"/>
          <w:rtl/>
        </w:rPr>
        <w:t>السهوب</w:t>
      </w:r>
      <w:proofErr w:type="spellEnd"/>
      <w:r w:rsidRPr="006D7145">
        <w:rPr>
          <w:color w:val="000000"/>
          <w:sz w:val="28"/>
          <w:szCs w:val="28"/>
          <w:rtl/>
        </w:rPr>
        <w:t xml:space="preserve"> والواحات على طول الأنهار</w:t>
      </w:r>
      <w:r w:rsidRPr="006D7145">
        <w:rPr>
          <w:rFonts w:hint="cs"/>
          <w:color w:val="000000"/>
          <w:sz w:val="28"/>
          <w:szCs w:val="28"/>
          <w:rtl/>
        </w:rPr>
        <w:t>.</w:t>
      </w:r>
    </w:p>
    <w:p w:rsidR="006D7145" w:rsidRPr="006D7145" w:rsidRDefault="006D7145" w:rsidP="006D7145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color w:val="000000"/>
          <w:sz w:val="28"/>
          <w:szCs w:val="28"/>
          <w:rtl/>
        </w:rPr>
      </w:pPr>
      <w:r w:rsidRPr="006D7145">
        <w:rPr>
          <w:color w:val="000000"/>
          <w:sz w:val="28"/>
          <w:szCs w:val="28"/>
          <w:rtl/>
        </w:rPr>
        <w:t>المباني التاريخية (أبراج ومساجد متعددة)</w:t>
      </w:r>
    </w:p>
    <w:p w:rsidR="006D7145" w:rsidRPr="006D7145" w:rsidRDefault="006D7145" w:rsidP="006D7145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color w:val="000000"/>
          <w:sz w:val="28"/>
          <w:szCs w:val="28"/>
          <w:rtl/>
        </w:rPr>
      </w:pPr>
      <w:r w:rsidRPr="006D7145">
        <w:rPr>
          <w:color w:val="000000"/>
          <w:sz w:val="28"/>
          <w:szCs w:val="28"/>
          <w:rtl/>
        </w:rPr>
        <w:t>التراث الثقافي المادي على شكل مواقع النقوش الصخرية، وغير المادي من عادات وتقاليد وفلكلور</w:t>
      </w:r>
    </w:p>
    <w:p w:rsidR="006D7145" w:rsidRDefault="006D7145" w:rsidP="006D7145">
      <w:pPr>
        <w:bidi/>
        <w:spacing w:after="0" w:line="240" w:lineRule="auto"/>
        <w:ind w:left="-39" w:firstLine="39"/>
        <w:jc w:val="both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والملاحظ أن ا</w:t>
      </w:r>
      <w:r w:rsidRPr="001A304A">
        <w:rPr>
          <w:color w:val="000000"/>
          <w:sz w:val="28"/>
          <w:szCs w:val="28"/>
          <w:rtl/>
        </w:rPr>
        <w:t>لإمكانات المتوفرة بالجماعة في هذا المجال قادرة على تلبية مختلف الأشكال السياحية المتكاملة</w:t>
      </w:r>
      <w:r>
        <w:rPr>
          <w:rFonts w:hint="cs"/>
          <w:color w:val="000000"/>
          <w:sz w:val="28"/>
          <w:szCs w:val="28"/>
          <w:rtl/>
        </w:rPr>
        <w:t xml:space="preserve"> : </w:t>
      </w:r>
    </w:p>
    <w:p w:rsidR="006D7145" w:rsidRDefault="006D7145" w:rsidP="006D7145">
      <w:pPr>
        <w:numPr>
          <w:ilvl w:val="0"/>
          <w:numId w:val="1"/>
        </w:numPr>
        <w:tabs>
          <w:tab w:val="clear" w:pos="720"/>
        </w:tabs>
        <w:bidi/>
        <w:spacing w:after="0" w:line="240" w:lineRule="auto"/>
        <w:ind w:left="1692"/>
        <w:rPr>
          <w:color w:val="000000"/>
          <w:sz w:val="28"/>
          <w:szCs w:val="28"/>
          <w:rtl/>
        </w:rPr>
      </w:pPr>
      <w:proofErr w:type="gramStart"/>
      <w:r w:rsidRPr="008A6FC4">
        <w:rPr>
          <w:color w:val="000000"/>
          <w:sz w:val="28"/>
          <w:szCs w:val="28"/>
          <w:rtl/>
        </w:rPr>
        <w:t>السياحة</w:t>
      </w:r>
      <w:proofErr w:type="gramEnd"/>
      <w:r w:rsidRPr="008A6FC4">
        <w:rPr>
          <w:color w:val="000000"/>
          <w:sz w:val="28"/>
          <w:szCs w:val="28"/>
          <w:rtl/>
        </w:rPr>
        <w:t xml:space="preserve"> الاستكشافية والجولات</w:t>
      </w:r>
    </w:p>
    <w:p w:rsidR="006D7145" w:rsidRDefault="006D7145" w:rsidP="006D7145">
      <w:pPr>
        <w:numPr>
          <w:ilvl w:val="0"/>
          <w:numId w:val="1"/>
        </w:numPr>
        <w:tabs>
          <w:tab w:val="clear" w:pos="720"/>
        </w:tabs>
        <w:bidi/>
        <w:spacing w:after="0" w:line="240" w:lineRule="auto"/>
        <w:ind w:left="1692"/>
        <w:rPr>
          <w:color w:val="000000"/>
          <w:sz w:val="28"/>
          <w:szCs w:val="28"/>
          <w:rtl/>
        </w:rPr>
      </w:pPr>
      <w:r w:rsidRPr="008A6FC4">
        <w:rPr>
          <w:color w:val="000000"/>
          <w:sz w:val="28"/>
          <w:szCs w:val="28"/>
          <w:rtl/>
        </w:rPr>
        <w:t>السياحة في الواحات ( السياحة البيئية و</w:t>
      </w:r>
      <w:r>
        <w:rPr>
          <w:rFonts w:hint="cs"/>
          <w:color w:val="000000"/>
          <w:sz w:val="28"/>
          <w:szCs w:val="28"/>
          <w:rtl/>
        </w:rPr>
        <w:t xml:space="preserve"> </w:t>
      </w:r>
      <w:proofErr w:type="spellStart"/>
      <w:r w:rsidRPr="008A6FC4">
        <w:rPr>
          <w:color w:val="000000"/>
          <w:sz w:val="28"/>
          <w:szCs w:val="28"/>
          <w:rtl/>
        </w:rPr>
        <w:t>الفلاحية</w:t>
      </w:r>
      <w:proofErr w:type="spellEnd"/>
      <w:r w:rsidRPr="008A6FC4">
        <w:rPr>
          <w:color w:val="000000"/>
          <w:sz w:val="28"/>
          <w:szCs w:val="28"/>
          <w:rtl/>
        </w:rPr>
        <w:t>)</w:t>
      </w:r>
    </w:p>
    <w:p w:rsidR="006D7145" w:rsidRDefault="006D7145" w:rsidP="006D7145">
      <w:pPr>
        <w:numPr>
          <w:ilvl w:val="0"/>
          <w:numId w:val="1"/>
        </w:numPr>
        <w:tabs>
          <w:tab w:val="clear" w:pos="720"/>
        </w:tabs>
        <w:bidi/>
        <w:spacing w:after="0" w:line="240" w:lineRule="auto"/>
        <w:ind w:left="1692"/>
        <w:rPr>
          <w:color w:val="000000"/>
          <w:sz w:val="28"/>
          <w:szCs w:val="28"/>
          <w:rtl/>
        </w:rPr>
      </w:pPr>
      <w:r w:rsidRPr="008A6FC4">
        <w:rPr>
          <w:color w:val="000000"/>
          <w:sz w:val="28"/>
          <w:szCs w:val="28"/>
          <w:rtl/>
        </w:rPr>
        <w:t>السياحة الثقافية (عبر مواقع النقوش الصخرية والآثار)</w:t>
      </w:r>
    </w:p>
    <w:p w:rsidR="006D7145" w:rsidRDefault="006D7145" w:rsidP="006D7145">
      <w:pPr>
        <w:numPr>
          <w:ilvl w:val="0"/>
          <w:numId w:val="1"/>
        </w:numPr>
        <w:tabs>
          <w:tab w:val="clear" w:pos="720"/>
        </w:tabs>
        <w:bidi/>
        <w:spacing w:after="0" w:line="240" w:lineRule="auto"/>
        <w:ind w:left="1692"/>
        <w:rPr>
          <w:color w:val="000000"/>
          <w:sz w:val="28"/>
          <w:szCs w:val="28"/>
          <w:rtl/>
        </w:rPr>
      </w:pPr>
      <w:r w:rsidRPr="008A6FC4">
        <w:rPr>
          <w:color w:val="000000"/>
          <w:sz w:val="28"/>
          <w:szCs w:val="28"/>
          <w:rtl/>
        </w:rPr>
        <w:t xml:space="preserve">السياحة البيئية في المناطق المحمية (موقع </w:t>
      </w:r>
      <w:proofErr w:type="spellStart"/>
      <w:r w:rsidRPr="008A6FC4">
        <w:rPr>
          <w:color w:val="000000"/>
          <w:sz w:val="28"/>
          <w:szCs w:val="28"/>
          <w:rtl/>
        </w:rPr>
        <w:t>إيماون</w:t>
      </w:r>
      <w:proofErr w:type="spellEnd"/>
      <w:r>
        <w:rPr>
          <w:rFonts w:hint="cs"/>
          <w:color w:val="000000"/>
          <w:sz w:val="28"/>
          <w:szCs w:val="28"/>
          <w:rtl/>
        </w:rPr>
        <w:t xml:space="preserve"> </w:t>
      </w:r>
      <w:r w:rsidRPr="008A6FC4">
        <w:rPr>
          <w:color w:val="000000"/>
          <w:sz w:val="28"/>
          <w:szCs w:val="28"/>
        </w:rPr>
        <w:t xml:space="preserve">SIBE </w:t>
      </w:r>
      <w:proofErr w:type="spellStart"/>
      <w:r w:rsidRPr="008A6FC4">
        <w:rPr>
          <w:color w:val="000000"/>
          <w:sz w:val="28"/>
          <w:szCs w:val="28"/>
        </w:rPr>
        <w:t>Imaoun</w:t>
      </w:r>
      <w:proofErr w:type="spellEnd"/>
      <w:r>
        <w:rPr>
          <w:rFonts w:hint="cs"/>
          <w:color w:val="000000"/>
          <w:sz w:val="28"/>
          <w:szCs w:val="28"/>
          <w:rtl/>
        </w:rPr>
        <w:t xml:space="preserve"> </w:t>
      </w:r>
      <w:r w:rsidRPr="008A6FC4">
        <w:rPr>
          <w:color w:val="000000"/>
          <w:sz w:val="28"/>
          <w:szCs w:val="28"/>
          <w:rtl/>
        </w:rPr>
        <w:t xml:space="preserve">) </w:t>
      </w:r>
    </w:p>
    <w:p w:rsidR="006D7145" w:rsidRDefault="006D7145" w:rsidP="006D7145">
      <w:pPr>
        <w:numPr>
          <w:ilvl w:val="0"/>
          <w:numId w:val="1"/>
        </w:numPr>
        <w:tabs>
          <w:tab w:val="clear" w:pos="720"/>
        </w:tabs>
        <w:bidi/>
        <w:spacing w:after="0" w:line="240" w:lineRule="auto"/>
        <w:ind w:left="1692"/>
        <w:rPr>
          <w:color w:val="000000"/>
          <w:sz w:val="28"/>
          <w:szCs w:val="28"/>
        </w:rPr>
      </w:pPr>
      <w:proofErr w:type="gramStart"/>
      <w:r w:rsidRPr="008A6FC4">
        <w:rPr>
          <w:color w:val="000000"/>
          <w:sz w:val="28"/>
          <w:szCs w:val="28"/>
          <w:rtl/>
        </w:rPr>
        <w:t>السياحة</w:t>
      </w:r>
      <w:proofErr w:type="gramEnd"/>
      <w:r w:rsidRPr="008A6FC4">
        <w:rPr>
          <w:color w:val="000000"/>
          <w:sz w:val="28"/>
          <w:szCs w:val="28"/>
          <w:rtl/>
        </w:rPr>
        <w:t xml:space="preserve"> الرياضية والقنص</w:t>
      </w:r>
      <w:r>
        <w:rPr>
          <w:rFonts w:hint="cs"/>
          <w:color w:val="000000"/>
          <w:sz w:val="28"/>
          <w:szCs w:val="28"/>
          <w:rtl/>
        </w:rPr>
        <w:t>.</w:t>
      </w:r>
    </w:p>
    <w:p w:rsidR="006D7145" w:rsidRDefault="006D7145" w:rsidP="006D7145">
      <w:pPr>
        <w:bidi/>
        <w:spacing w:after="0" w:line="240" w:lineRule="auto"/>
        <w:rPr>
          <w:color w:val="000000"/>
          <w:sz w:val="28"/>
          <w:szCs w:val="28"/>
          <w:rtl/>
        </w:rPr>
      </w:pPr>
    </w:p>
    <w:p w:rsidR="006D7145" w:rsidRDefault="006D7145" w:rsidP="006D7145">
      <w:pPr>
        <w:pStyle w:val="Pieddepage"/>
        <w:tabs>
          <w:tab w:val="clear" w:pos="4153"/>
          <w:tab w:val="clear" w:pos="8306"/>
        </w:tabs>
        <w:bidi/>
        <w:ind w:left="360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كما </w:t>
      </w:r>
      <w:r w:rsidR="006C78A3">
        <w:rPr>
          <w:rFonts w:hint="cs"/>
          <w:noProof/>
          <w:sz w:val="28"/>
          <w:szCs w:val="28"/>
          <w:rtl/>
        </w:rPr>
        <w:t>تتميز الجماعة بالتوفر</w:t>
      </w:r>
      <w:r w:rsidRPr="00843EA8">
        <w:rPr>
          <w:rFonts w:hint="cs"/>
          <w:noProof/>
          <w:sz w:val="28"/>
          <w:szCs w:val="28"/>
          <w:rtl/>
        </w:rPr>
        <w:t xml:space="preserve">على موارد مائية مهمة من خلال </w:t>
      </w:r>
      <w:r>
        <w:rPr>
          <w:rFonts w:hint="cs"/>
          <w:noProof/>
          <w:sz w:val="28"/>
          <w:szCs w:val="28"/>
          <w:rtl/>
        </w:rPr>
        <w:t xml:space="preserve">تواجد 8 عيون دائمة الصبيب : </w:t>
      </w:r>
    </w:p>
    <w:p w:rsidR="006D7145" w:rsidRDefault="006D7145" w:rsidP="006D7145">
      <w:pPr>
        <w:pStyle w:val="Pieddepage"/>
        <w:tabs>
          <w:tab w:val="clear" w:pos="4153"/>
          <w:tab w:val="clear" w:pos="8306"/>
        </w:tabs>
        <w:bidi/>
        <w:ind w:left="360"/>
        <w:rPr>
          <w:noProof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1"/>
        <w:gridCol w:w="1985"/>
        <w:gridCol w:w="1842"/>
        <w:gridCol w:w="2694"/>
      </w:tblGrid>
      <w:tr w:rsidR="006D7145" w:rsidTr="00BB43A6">
        <w:trPr>
          <w:trHeight w:val="632"/>
        </w:trPr>
        <w:tc>
          <w:tcPr>
            <w:tcW w:w="2621" w:type="dxa"/>
            <w:shd w:val="clear" w:color="auto" w:fill="FFCC99"/>
            <w:vAlign w:val="center"/>
          </w:tcPr>
          <w:p w:rsidR="006D7145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MA"/>
              </w:rPr>
              <w:t>اسم العين</w:t>
            </w:r>
          </w:p>
        </w:tc>
        <w:tc>
          <w:tcPr>
            <w:tcW w:w="1985" w:type="dxa"/>
            <w:shd w:val="clear" w:color="auto" w:fill="FFCC99"/>
            <w:vAlign w:val="center"/>
          </w:tcPr>
          <w:p w:rsidR="006D7145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MA"/>
              </w:rPr>
              <w:t>الموقع</w:t>
            </w:r>
          </w:p>
        </w:tc>
        <w:tc>
          <w:tcPr>
            <w:tcW w:w="1842" w:type="dxa"/>
            <w:shd w:val="clear" w:color="auto" w:fill="FFCC99"/>
            <w:vAlign w:val="center"/>
          </w:tcPr>
          <w:p w:rsidR="006D7145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MA"/>
              </w:rPr>
              <w:t>موسمية/دائمة</w:t>
            </w:r>
          </w:p>
        </w:tc>
        <w:tc>
          <w:tcPr>
            <w:tcW w:w="2694" w:type="dxa"/>
            <w:shd w:val="clear" w:color="auto" w:fill="FFCC99"/>
            <w:vAlign w:val="center"/>
          </w:tcPr>
          <w:p w:rsidR="006D7145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MA"/>
              </w:rPr>
              <w:t>تشغل في ……</w:t>
            </w:r>
          </w:p>
        </w:tc>
      </w:tr>
      <w:tr w:rsidR="006D7145" w:rsidTr="00BB43A6">
        <w:trPr>
          <w:trHeight w:val="454"/>
        </w:trPr>
        <w:tc>
          <w:tcPr>
            <w:tcW w:w="2621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عين بوشن</w:t>
            </w:r>
          </w:p>
        </w:tc>
        <w:tc>
          <w:tcPr>
            <w:tcW w:w="1985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 xml:space="preserve">دوار الرحالة </w:t>
            </w:r>
          </w:p>
        </w:tc>
        <w:tc>
          <w:tcPr>
            <w:tcW w:w="1842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دائم</w:t>
            </w:r>
          </w:p>
        </w:tc>
        <w:tc>
          <w:tcPr>
            <w:tcW w:w="2694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الفلاحة</w:t>
            </w:r>
          </w:p>
        </w:tc>
      </w:tr>
      <w:tr w:rsidR="006D7145" w:rsidTr="00BB43A6">
        <w:trPr>
          <w:trHeight w:val="454"/>
        </w:trPr>
        <w:tc>
          <w:tcPr>
            <w:tcW w:w="2621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عين زري</w:t>
            </w:r>
          </w:p>
        </w:tc>
        <w:tc>
          <w:tcPr>
            <w:tcW w:w="1985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دوار الرحالة</w:t>
            </w:r>
          </w:p>
        </w:tc>
        <w:tc>
          <w:tcPr>
            <w:tcW w:w="1842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دائم</w:t>
            </w:r>
          </w:p>
        </w:tc>
        <w:tc>
          <w:tcPr>
            <w:tcW w:w="2694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الفلاحة</w:t>
            </w:r>
          </w:p>
        </w:tc>
      </w:tr>
      <w:tr w:rsidR="006D7145" w:rsidTr="00BB43A6">
        <w:trPr>
          <w:trHeight w:val="454"/>
        </w:trPr>
        <w:tc>
          <w:tcPr>
            <w:tcW w:w="2621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عين تركى القصر</w:t>
            </w:r>
          </w:p>
        </w:tc>
        <w:tc>
          <w:tcPr>
            <w:tcW w:w="1985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دوار توريرت</w:t>
            </w:r>
          </w:p>
        </w:tc>
        <w:tc>
          <w:tcPr>
            <w:tcW w:w="1842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دائم</w:t>
            </w:r>
          </w:p>
        </w:tc>
        <w:tc>
          <w:tcPr>
            <w:tcW w:w="2694" w:type="dxa"/>
          </w:tcPr>
          <w:p w:rsidR="006D7145" w:rsidRDefault="006D7145" w:rsidP="006D7145">
            <w:pPr>
              <w:spacing w:after="0" w:line="240" w:lineRule="auto"/>
              <w:jc w:val="center"/>
            </w:pPr>
            <w:r w:rsidRPr="001F0D5C">
              <w:rPr>
                <w:rFonts w:hint="cs"/>
                <w:noProof/>
                <w:sz w:val="28"/>
                <w:szCs w:val="28"/>
                <w:rtl/>
              </w:rPr>
              <w:t>الفلاحة</w:t>
            </w:r>
          </w:p>
        </w:tc>
      </w:tr>
      <w:tr w:rsidR="006D7145" w:rsidTr="00BB43A6">
        <w:trPr>
          <w:trHeight w:val="454"/>
        </w:trPr>
        <w:tc>
          <w:tcPr>
            <w:tcW w:w="2621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عين تحفيت</w:t>
            </w:r>
          </w:p>
        </w:tc>
        <w:tc>
          <w:tcPr>
            <w:tcW w:w="1985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دوار توريرت</w:t>
            </w:r>
          </w:p>
        </w:tc>
        <w:tc>
          <w:tcPr>
            <w:tcW w:w="1842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دائم</w:t>
            </w:r>
          </w:p>
        </w:tc>
        <w:tc>
          <w:tcPr>
            <w:tcW w:w="2694" w:type="dxa"/>
          </w:tcPr>
          <w:p w:rsidR="006D7145" w:rsidRDefault="006D7145" w:rsidP="006D7145">
            <w:pPr>
              <w:spacing w:after="0" w:line="240" w:lineRule="auto"/>
              <w:jc w:val="center"/>
            </w:pPr>
            <w:r w:rsidRPr="001F0D5C">
              <w:rPr>
                <w:rFonts w:hint="cs"/>
                <w:noProof/>
                <w:sz w:val="28"/>
                <w:szCs w:val="28"/>
                <w:rtl/>
              </w:rPr>
              <w:t>الفلاحة</w:t>
            </w:r>
          </w:p>
        </w:tc>
      </w:tr>
      <w:tr w:rsidR="006D7145" w:rsidTr="00BB43A6">
        <w:trPr>
          <w:trHeight w:val="454"/>
        </w:trPr>
        <w:tc>
          <w:tcPr>
            <w:tcW w:w="2621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  <w:rtl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عين تشوت</w:t>
            </w:r>
          </w:p>
        </w:tc>
        <w:tc>
          <w:tcPr>
            <w:tcW w:w="1985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دوار تكديرت</w:t>
            </w:r>
          </w:p>
        </w:tc>
        <w:tc>
          <w:tcPr>
            <w:tcW w:w="1842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دائم</w:t>
            </w:r>
          </w:p>
        </w:tc>
        <w:tc>
          <w:tcPr>
            <w:tcW w:w="2694" w:type="dxa"/>
          </w:tcPr>
          <w:p w:rsidR="006D7145" w:rsidRDefault="006D7145" w:rsidP="006D7145">
            <w:pPr>
              <w:spacing w:after="0" w:line="240" w:lineRule="auto"/>
              <w:jc w:val="center"/>
            </w:pPr>
            <w:r w:rsidRPr="001F0D5C">
              <w:rPr>
                <w:rFonts w:hint="cs"/>
                <w:noProof/>
                <w:sz w:val="28"/>
                <w:szCs w:val="28"/>
                <w:rtl/>
              </w:rPr>
              <w:t>الفلاحة</w:t>
            </w:r>
          </w:p>
        </w:tc>
      </w:tr>
      <w:tr w:rsidR="006D7145" w:rsidTr="00BB43A6">
        <w:trPr>
          <w:trHeight w:val="454"/>
        </w:trPr>
        <w:tc>
          <w:tcPr>
            <w:tcW w:w="2621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  <w:rtl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عين الجديد</w:t>
            </w:r>
          </w:p>
        </w:tc>
        <w:tc>
          <w:tcPr>
            <w:tcW w:w="1985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دوار القصبة</w:t>
            </w:r>
          </w:p>
        </w:tc>
        <w:tc>
          <w:tcPr>
            <w:tcW w:w="1842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دائم</w:t>
            </w:r>
          </w:p>
        </w:tc>
        <w:tc>
          <w:tcPr>
            <w:tcW w:w="2694" w:type="dxa"/>
          </w:tcPr>
          <w:p w:rsidR="006D7145" w:rsidRDefault="006D7145" w:rsidP="006D7145">
            <w:pPr>
              <w:spacing w:after="0" w:line="240" w:lineRule="auto"/>
              <w:jc w:val="center"/>
            </w:pPr>
            <w:r w:rsidRPr="001F0D5C">
              <w:rPr>
                <w:rFonts w:hint="cs"/>
                <w:noProof/>
                <w:sz w:val="28"/>
                <w:szCs w:val="28"/>
                <w:rtl/>
              </w:rPr>
              <w:t>الفلاحة</w:t>
            </w:r>
          </w:p>
        </w:tc>
      </w:tr>
      <w:tr w:rsidR="006D7145" w:rsidTr="00BB43A6">
        <w:trPr>
          <w:trHeight w:val="454"/>
        </w:trPr>
        <w:tc>
          <w:tcPr>
            <w:tcW w:w="2621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  <w:rtl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عين اسوقين</w:t>
            </w:r>
          </w:p>
        </w:tc>
        <w:tc>
          <w:tcPr>
            <w:tcW w:w="1985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دوار تكديرت</w:t>
            </w:r>
          </w:p>
        </w:tc>
        <w:tc>
          <w:tcPr>
            <w:tcW w:w="1842" w:type="dxa"/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دائم</w:t>
            </w:r>
          </w:p>
        </w:tc>
        <w:tc>
          <w:tcPr>
            <w:tcW w:w="2694" w:type="dxa"/>
          </w:tcPr>
          <w:p w:rsidR="006D7145" w:rsidRDefault="006D7145" w:rsidP="006D7145">
            <w:pPr>
              <w:spacing w:after="0" w:line="240" w:lineRule="auto"/>
              <w:jc w:val="center"/>
            </w:pPr>
            <w:r w:rsidRPr="001F0D5C">
              <w:rPr>
                <w:rFonts w:hint="cs"/>
                <w:noProof/>
                <w:sz w:val="28"/>
                <w:szCs w:val="28"/>
                <w:rtl/>
              </w:rPr>
              <w:t>الفلاحة</w:t>
            </w:r>
          </w:p>
        </w:tc>
      </w:tr>
      <w:tr w:rsidR="006D7145" w:rsidTr="00BB43A6">
        <w:trPr>
          <w:trHeight w:val="454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  <w:rtl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عين امازيغن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دوار تكديرت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5" w:rsidRPr="00843EA8" w:rsidRDefault="006D7145" w:rsidP="006D7145">
            <w:pPr>
              <w:pStyle w:val="Pieddepage"/>
              <w:tabs>
                <w:tab w:val="clear" w:pos="4153"/>
                <w:tab w:val="clear" w:pos="8306"/>
              </w:tabs>
              <w:bidi/>
              <w:rPr>
                <w:noProof/>
                <w:sz w:val="28"/>
                <w:szCs w:val="28"/>
              </w:rPr>
            </w:pPr>
            <w:r w:rsidRPr="00843EA8">
              <w:rPr>
                <w:rFonts w:hint="cs"/>
                <w:noProof/>
                <w:sz w:val="28"/>
                <w:szCs w:val="28"/>
                <w:rtl/>
              </w:rPr>
              <w:t>دائم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5" w:rsidRDefault="006D7145" w:rsidP="006D7145">
            <w:pPr>
              <w:spacing w:after="0" w:line="240" w:lineRule="auto"/>
              <w:jc w:val="center"/>
            </w:pPr>
            <w:r w:rsidRPr="001F0D5C">
              <w:rPr>
                <w:rFonts w:hint="cs"/>
                <w:noProof/>
                <w:sz w:val="28"/>
                <w:szCs w:val="28"/>
                <w:rtl/>
              </w:rPr>
              <w:t>الفلاحة</w:t>
            </w:r>
          </w:p>
        </w:tc>
      </w:tr>
    </w:tbl>
    <w:p w:rsidR="006D7145" w:rsidRDefault="006D7145" w:rsidP="006D7145">
      <w:pPr>
        <w:bidi/>
        <w:spacing w:after="0" w:line="400" w:lineRule="atLeast"/>
        <w:ind w:left="-39" w:firstLine="651"/>
        <w:jc w:val="both"/>
        <w:rPr>
          <w:color w:val="000000"/>
          <w:sz w:val="28"/>
          <w:szCs w:val="28"/>
          <w:rtl/>
        </w:rPr>
      </w:pPr>
    </w:p>
    <w:p w:rsidR="006D7145" w:rsidRDefault="006D7145" w:rsidP="006D7145">
      <w:pPr>
        <w:jc w:val="right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lastRenderedPageBreak/>
        <w:t>بالإضافة إلى أن واحة قصبة سيدي عبد الل</w:t>
      </w:r>
      <w:r>
        <w:rPr>
          <w:rFonts w:hint="eastAsia"/>
          <w:sz w:val="32"/>
          <w:szCs w:val="32"/>
          <w:rtl/>
          <w:lang w:bidi="ar-MA"/>
        </w:rPr>
        <w:t>ه</w:t>
      </w:r>
      <w:r>
        <w:rPr>
          <w:rFonts w:hint="cs"/>
          <w:sz w:val="32"/>
          <w:szCs w:val="32"/>
          <w:rtl/>
          <w:lang w:bidi="ar-MA"/>
        </w:rPr>
        <w:t xml:space="preserve"> بن مبارك التي تمتد على طول 10 كيلومترات تعتبر من </w:t>
      </w:r>
      <w:proofErr w:type="spellStart"/>
      <w:r>
        <w:rPr>
          <w:rFonts w:hint="cs"/>
          <w:sz w:val="32"/>
          <w:szCs w:val="32"/>
          <w:rtl/>
          <w:lang w:bidi="ar-MA"/>
        </w:rPr>
        <w:t>اهم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الواحات بالإقليم والمعروفة على الصعيد الوطني .إذ تتميز بكثافة </w:t>
      </w:r>
      <w:proofErr w:type="spellStart"/>
      <w:r>
        <w:rPr>
          <w:rFonts w:hint="cs"/>
          <w:sz w:val="32"/>
          <w:szCs w:val="32"/>
          <w:rtl/>
          <w:lang w:bidi="ar-MA"/>
        </w:rPr>
        <w:t>اشجار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النخيل وعيونها دائمة الجريان .</w:t>
      </w:r>
    </w:p>
    <w:p w:rsidR="00C46D33" w:rsidRPr="00C46D33" w:rsidRDefault="006D7145" w:rsidP="00C46D33">
      <w:pPr>
        <w:jc w:val="right"/>
        <w:rPr>
          <w:b/>
          <w:bCs/>
          <w:sz w:val="36"/>
          <w:szCs w:val="36"/>
          <w:rtl/>
          <w:lang w:bidi="ar-MA"/>
        </w:rPr>
      </w:pPr>
      <w:r w:rsidRPr="00C46D33">
        <w:rPr>
          <w:rFonts w:hint="cs"/>
          <w:b/>
          <w:bCs/>
          <w:sz w:val="36"/>
          <w:szCs w:val="36"/>
          <w:rtl/>
          <w:lang w:bidi="ar-MA"/>
        </w:rPr>
        <w:t xml:space="preserve"> المؤهلات الثقافية </w:t>
      </w:r>
      <w:proofErr w:type="gramStart"/>
      <w:r w:rsidRPr="00C46D33">
        <w:rPr>
          <w:rFonts w:hint="cs"/>
          <w:b/>
          <w:bCs/>
          <w:sz w:val="36"/>
          <w:szCs w:val="36"/>
          <w:rtl/>
          <w:lang w:bidi="ar-MA"/>
        </w:rPr>
        <w:t>والرياضية  :</w:t>
      </w:r>
      <w:proofErr w:type="gramEnd"/>
    </w:p>
    <w:p w:rsidR="006D7145" w:rsidRDefault="00C46D33" w:rsidP="00C46D33">
      <w:pPr>
        <w:jc w:val="right"/>
        <w:rPr>
          <w:sz w:val="32"/>
          <w:szCs w:val="32"/>
          <w:rtl/>
          <w:lang w:bidi="ar-MA"/>
        </w:rPr>
      </w:pPr>
      <w:r w:rsidRPr="00C46D33">
        <w:rPr>
          <w:rFonts w:hint="cs"/>
          <w:sz w:val="32"/>
          <w:szCs w:val="32"/>
          <w:rtl/>
          <w:lang w:bidi="ar-MA"/>
        </w:rPr>
        <w:t xml:space="preserve"> </w:t>
      </w:r>
      <w:r>
        <w:rPr>
          <w:rFonts w:hint="cs"/>
          <w:sz w:val="32"/>
          <w:szCs w:val="32"/>
          <w:rtl/>
          <w:lang w:bidi="ar-MA"/>
        </w:rPr>
        <w:t xml:space="preserve">تزخر جماعة قصبة سيدي </w:t>
      </w:r>
      <w:proofErr w:type="spellStart"/>
      <w:r>
        <w:rPr>
          <w:rFonts w:hint="cs"/>
          <w:sz w:val="32"/>
          <w:szCs w:val="32"/>
          <w:rtl/>
          <w:lang w:bidi="ar-MA"/>
        </w:rPr>
        <w:t>عبدالله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بن مبارك بمؤهلات ثقافية ورياضية متنوعة رغم قلتها تتمثل في :</w:t>
      </w:r>
    </w:p>
    <w:p w:rsidR="00C46D33" w:rsidRDefault="00C46D33" w:rsidP="00C46D33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فضاء متعدد الاختصاصات ( الخزانة الجماعية ) </w:t>
      </w:r>
    </w:p>
    <w:p w:rsidR="00C46D33" w:rsidRDefault="00C46D33" w:rsidP="00C46D33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 05 نوادي </w:t>
      </w:r>
      <w:proofErr w:type="spellStart"/>
      <w:r>
        <w:rPr>
          <w:rFonts w:hint="cs"/>
          <w:sz w:val="32"/>
          <w:szCs w:val="32"/>
          <w:rtl/>
          <w:lang w:bidi="ar-MA"/>
        </w:rPr>
        <w:t>نسوية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تابعة للجماعة :  - النادي </w:t>
      </w:r>
      <w:proofErr w:type="spellStart"/>
      <w:r>
        <w:rPr>
          <w:rFonts w:hint="cs"/>
          <w:sz w:val="32"/>
          <w:szCs w:val="32"/>
          <w:rtl/>
          <w:lang w:bidi="ar-MA"/>
        </w:rPr>
        <w:t>النسوي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MA"/>
        </w:rPr>
        <w:t>تكديرت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</w:t>
      </w:r>
      <w:r>
        <w:rPr>
          <w:sz w:val="32"/>
          <w:szCs w:val="32"/>
          <w:rtl/>
          <w:lang w:bidi="ar-MA"/>
        </w:rPr>
        <w:t>–</w:t>
      </w:r>
      <w:r>
        <w:rPr>
          <w:rFonts w:hint="cs"/>
          <w:sz w:val="32"/>
          <w:szCs w:val="32"/>
          <w:rtl/>
          <w:lang w:bidi="ar-MA"/>
        </w:rPr>
        <w:t xml:space="preserve"> النادي </w:t>
      </w:r>
      <w:proofErr w:type="spellStart"/>
      <w:r>
        <w:rPr>
          <w:rFonts w:hint="cs"/>
          <w:sz w:val="32"/>
          <w:szCs w:val="32"/>
          <w:rtl/>
          <w:lang w:bidi="ar-MA"/>
        </w:rPr>
        <w:t>النسوي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MA"/>
        </w:rPr>
        <w:t>توريرت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</w:t>
      </w:r>
      <w:r>
        <w:rPr>
          <w:sz w:val="32"/>
          <w:szCs w:val="32"/>
          <w:rtl/>
          <w:lang w:bidi="ar-MA"/>
        </w:rPr>
        <w:t>–</w:t>
      </w:r>
      <w:r>
        <w:rPr>
          <w:rFonts w:hint="cs"/>
          <w:sz w:val="32"/>
          <w:szCs w:val="32"/>
          <w:rtl/>
          <w:lang w:bidi="ar-MA"/>
        </w:rPr>
        <w:t xml:space="preserve"> النادي </w:t>
      </w:r>
      <w:proofErr w:type="spellStart"/>
      <w:r>
        <w:rPr>
          <w:rFonts w:hint="cs"/>
          <w:sz w:val="32"/>
          <w:szCs w:val="32"/>
          <w:rtl/>
          <w:lang w:bidi="ar-MA"/>
        </w:rPr>
        <w:t>النسوي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الرحالة 1- النادي </w:t>
      </w:r>
      <w:proofErr w:type="spellStart"/>
      <w:r>
        <w:rPr>
          <w:rFonts w:hint="cs"/>
          <w:sz w:val="32"/>
          <w:szCs w:val="32"/>
          <w:rtl/>
          <w:lang w:bidi="ar-MA"/>
        </w:rPr>
        <w:t>النسوي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الرحالة 2- النادي </w:t>
      </w:r>
      <w:proofErr w:type="spellStart"/>
      <w:r>
        <w:rPr>
          <w:rFonts w:hint="cs"/>
          <w:sz w:val="32"/>
          <w:szCs w:val="32"/>
          <w:rtl/>
          <w:lang w:bidi="ar-MA"/>
        </w:rPr>
        <w:t>النسوي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الزاوية .</w:t>
      </w:r>
    </w:p>
    <w:p w:rsidR="00C46D33" w:rsidRDefault="00C46D33" w:rsidP="00C46D33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النادي </w:t>
      </w:r>
      <w:proofErr w:type="spellStart"/>
      <w:r>
        <w:rPr>
          <w:rFonts w:hint="cs"/>
          <w:sz w:val="32"/>
          <w:szCs w:val="32"/>
          <w:rtl/>
          <w:lang w:bidi="ar-MA"/>
        </w:rPr>
        <w:t>النسوي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MA"/>
        </w:rPr>
        <w:t>ايت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رحال </w:t>
      </w:r>
    </w:p>
    <w:p w:rsidR="00C46D33" w:rsidRDefault="00C46D33" w:rsidP="00C46D33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النادي </w:t>
      </w:r>
      <w:proofErr w:type="spellStart"/>
      <w:r>
        <w:rPr>
          <w:rFonts w:hint="cs"/>
          <w:sz w:val="32"/>
          <w:szCs w:val="32"/>
          <w:rtl/>
          <w:lang w:bidi="ar-MA"/>
        </w:rPr>
        <w:t>النسوي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لجمعية </w:t>
      </w:r>
      <w:proofErr w:type="spellStart"/>
      <w:r>
        <w:rPr>
          <w:rFonts w:hint="cs"/>
          <w:sz w:val="32"/>
          <w:szCs w:val="32"/>
          <w:rtl/>
          <w:lang w:bidi="ar-MA"/>
        </w:rPr>
        <w:t>تيفاوين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</w:t>
      </w:r>
    </w:p>
    <w:p w:rsidR="00C46D33" w:rsidRDefault="00C46D33" w:rsidP="00C46D33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محافظة النقوش </w:t>
      </w:r>
      <w:proofErr w:type="gramStart"/>
      <w:r>
        <w:rPr>
          <w:rFonts w:hint="cs"/>
          <w:sz w:val="32"/>
          <w:szCs w:val="32"/>
          <w:rtl/>
          <w:lang w:bidi="ar-MA"/>
        </w:rPr>
        <w:t>الصخرية .</w:t>
      </w:r>
      <w:proofErr w:type="gramEnd"/>
    </w:p>
    <w:p w:rsidR="00C46D33" w:rsidRDefault="00C46D33" w:rsidP="00C46D33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الملعب </w:t>
      </w:r>
      <w:proofErr w:type="spellStart"/>
      <w:r>
        <w:rPr>
          <w:rFonts w:hint="cs"/>
          <w:sz w:val="32"/>
          <w:szCs w:val="32"/>
          <w:rtl/>
          <w:lang w:bidi="ar-MA"/>
        </w:rPr>
        <w:t>السوسيو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رياضي  للقرب المندمج القصبة .</w:t>
      </w:r>
    </w:p>
    <w:p w:rsidR="00C46D33" w:rsidRDefault="00C46D33" w:rsidP="00C46D33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ورشة لحياكة </w:t>
      </w:r>
      <w:proofErr w:type="spellStart"/>
      <w:r>
        <w:rPr>
          <w:rFonts w:hint="cs"/>
          <w:sz w:val="32"/>
          <w:szCs w:val="32"/>
          <w:rtl/>
          <w:lang w:bidi="ar-MA"/>
        </w:rPr>
        <w:t>الزرابي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 القصبة .</w:t>
      </w:r>
    </w:p>
    <w:p w:rsidR="00C46D33" w:rsidRDefault="00C46D33" w:rsidP="00C46D33">
      <w:pPr>
        <w:pStyle w:val="Paragraphedeliste"/>
        <w:bidi/>
        <w:spacing w:line="360" w:lineRule="auto"/>
        <w:ind w:left="-142" w:right="-284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إلا أن الجماعة تسعى جاهدة إلى تعزيز البنية التحتية الثقافية والرياضية من خلال الترافع من اجل إخراج مشروعي دار الشباب ومركب </w:t>
      </w:r>
      <w:proofErr w:type="spellStart"/>
      <w:r>
        <w:rPr>
          <w:rFonts w:hint="cs"/>
          <w:sz w:val="32"/>
          <w:szCs w:val="32"/>
          <w:rtl/>
          <w:lang w:bidi="ar-MA"/>
        </w:rPr>
        <w:t>السوسيو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ثقافي وكذا </w:t>
      </w:r>
      <w:proofErr w:type="spellStart"/>
      <w:r>
        <w:rPr>
          <w:rFonts w:hint="cs"/>
          <w:sz w:val="32"/>
          <w:szCs w:val="32"/>
          <w:rtl/>
          <w:lang w:bidi="ar-MA"/>
        </w:rPr>
        <w:t>انجازعدد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من الملاعب القرب الرياضية إلى حيز الوجود وفق ما هو مسطر في برنامج عمل الجماعة 2022/2027 .</w:t>
      </w:r>
    </w:p>
    <w:p w:rsidR="006C78A3" w:rsidRDefault="00C46D33" w:rsidP="00C46D33">
      <w:pPr>
        <w:pStyle w:val="Paragraphedeliste"/>
        <w:bidi/>
        <w:spacing w:line="360" w:lineRule="auto"/>
        <w:ind w:left="-142" w:right="-284"/>
        <w:rPr>
          <w:b/>
          <w:bCs/>
          <w:sz w:val="40"/>
          <w:szCs w:val="40"/>
          <w:lang w:bidi="ar-MA"/>
        </w:rPr>
      </w:pPr>
      <w:r w:rsidRPr="00C46D33">
        <w:rPr>
          <w:rFonts w:hint="cs"/>
          <w:b/>
          <w:bCs/>
          <w:sz w:val="40"/>
          <w:szCs w:val="40"/>
          <w:rtl/>
          <w:lang w:bidi="ar-MA"/>
        </w:rPr>
        <w:t xml:space="preserve">المؤهلات </w:t>
      </w:r>
      <w:proofErr w:type="gramStart"/>
      <w:r w:rsidRPr="00C46D33">
        <w:rPr>
          <w:rFonts w:hint="cs"/>
          <w:b/>
          <w:bCs/>
          <w:sz w:val="40"/>
          <w:szCs w:val="40"/>
          <w:rtl/>
          <w:lang w:bidi="ar-MA"/>
        </w:rPr>
        <w:t>الاقتصادية :</w:t>
      </w:r>
      <w:proofErr w:type="gramEnd"/>
      <w:r w:rsidRPr="00C46D33">
        <w:rPr>
          <w:rFonts w:hint="cs"/>
          <w:b/>
          <w:bCs/>
          <w:sz w:val="40"/>
          <w:szCs w:val="40"/>
          <w:rtl/>
          <w:lang w:bidi="ar-MA"/>
        </w:rPr>
        <w:t xml:space="preserve"> </w:t>
      </w:r>
    </w:p>
    <w:p w:rsidR="00C46D33" w:rsidRPr="00AF2128" w:rsidRDefault="006C78A3" w:rsidP="006C78A3">
      <w:pPr>
        <w:jc w:val="right"/>
        <w:rPr>
          <w:rFonts w:hint="cs"/>
          <w:sz w:val="32"/>
          <w:szCs w:val="32"/>
          <w:rtl/>
          <w:lang w:bidi="ar-MA"/>
        </w:rPr>
      </w:pPr>
      <w:r w:rsidRPr="00AF2128">
        <w:rPr>
          <w:rFonts w:hint="cs"/>
          <w:sz w:val="32"/>
          <w:szCs w:val="32"/>
          <w:rtl/>
          <w:lang w:bidi="ar-MA"/>
        </w:rPr>
        <w:t xml:space="preserve">تمثل الفلاحة النشاط </w:t>
      </w:r>
      <w:r w:rsidR="00AF2128" w:rsidRPr="00AF2128">
        <w:rPr>
          <w:rFonts w:hint="cs"/>
          <w:sz w:val="32"/>
          <w:szCs w:val="32"/>
          <w:rtl/>
          <w:lang w:bidi="ar-MA"/>
        </w:rPr>
        <w:t>الأساسي</w:t>
      </w:r>
      <w:r w:rsidRPr="00AF2128">
        <w:rPr>
          <w:rFonts w:hint="cs"/>
          <w:sz w:val="32"/>
          <w:szCs w:val="32"/>
          <w:rtl/>
          <w:lang w:bidi="ar-MA"/>
        </w:rPr>
        <w:t xml:space="preserve"> لساكنة جماعة قصبة سيدي </w:t>
      </w:r>
      <w:r w:rsidR="00AF2128" w:rsidRPr="00AF2128">
        <w:rPr>
          <w:rFonts w:hint="cs"/>
          <w:sz w:val="32"/>
          <w:szCs w:val="32"/>
          <w:rtl/>
          <w:lang w:bidi="ar-MA"/>
        </w:rPr>
        <w:t>عبد الل</w:t>
      </w:r>
      <w:r w:rsidR="00AF2128" w:rsidRPr="00AF2128">
        <w:rPr>
          <w:rFonts w:hint="eastAsia"/>
          <w:sz w:val="32"/>
          <w:szCs w:val="32"/>
          <w:rtl/>
          <w:lang w:bidi="ar-MA"/>
        </w:rPr>
        <w:t>ه</w:t>
      </w:r>
      <w:r w:rsidRPr="00AF2128">
        <w:rPr>
          <w:rFonts w:hint="cs"/>
          <w:sz w:val="32"/>
          <w:szCs w:val="32"/>
          <w:rtl/>
          <w:lang w:bidi="ar-MA"/>
        </w:rPr>
        <w:t xml:space="preserve"> بن مبارك ويزاولها </w:t>
      </w:r>
      <w:r w:rsidR="00AF2128" w:rsidRPr="00AF2128">
        <w:rPr>
          <w:rFonts w:hint="cs"/>
          <w:sz w:val="32"/>
          <w:szCs w:val="32"/>
          <w:rtl/>
          <w:lang w:bidi="ar-MA"/>
        </w:rPr>
        <w:t>أكثر</w:t>
      </w:r>
      <w:r w:rsidRPr="00AF2128">
        <w:rPr>
          <w:rFonts w:hint="cs"/>
          <w:sz w:val="32"/>
          <w:szCs w:val="32"/>
          <w:rtl/>
          <w:lang w:bidi="ar-MA"/>
        </w:rPr>
        <w:t xml:space="preserve"> من 78 </w:t>
      </w:r>
      <w:r w:rsidR="00AF2128" w:rsidRPr="00AF2128">
        <w:rPr>
          <w:rFonts w:hint="cs"/>
          <w:sz w:val="32"/>
          <w:szCs w:val="32"/>
          <w:rtl/>
          <w:lang w:bidi="ar-MA"/>
        </w:rPr>
        <w:t xml:space="preserve"> في </w:t>
      </w:r>
      <w:proofErr w:type="spellStart"/>
      <w:r w:rsidR="00AF2128" w:rsidRPr="00AF2128">
        <w:rPr>
          <w:rFonts w:hint="cs"/>
          <w:sz w:val="32"/>
          <w:szCs w:val="32"/>
          <w:rtl/>
          <w:lang w:bidi="ar-MA"/>
        </w:rPr>
        <w:t>المئة</w:t>
      </w:r>
      <w:proofErr w:type="spellEnd"/>
      <w:r w:rsidR="00AF2128" w:rsidRPr="00AF2128">
        <w:rPr>
          <w:rFonts w:hint="cs"/>
          <w:sz w:val="32"/>
          <w:szCs w:val="32"/>
          <w:rtl/>
          <w:lang w:bidi="ar-MA"/>
        </w:rPr>
        <w:t xml:space="preserve"> </w:t>
      </w:r>
      <w:r w:rsidRPr="00AF2128">
        <w:rPr>
          <w:rFonts w:hint="cs"/>
          <w:sz w:val="32"/>
          <w:szCs w:val="32"/>
          <w:rtl/>
          <w:lang w:bidi="ar-MA"/>
        </w:rPr>
        <w:t xml:space="preserve">كنشاط </w:t>
      </w:r>
      <w:r w:rsidR="00AF2128" w:rsidRPr="00AF2128">
        <w:rPr>
          <w:rFonts w:hint="cs"/>
          <w:sz w:val="32"/>
          <w:szCs w:val="32"/>
          <w:rtl/>
          <w:lang w:bidi="ar-MA"/>
        </w:rPr>
        <w:t>أساسي</w:t>
      </w:r>
      <w:r w:rsidRPr="00AF2128">
        <w:rPr>
          <w:rFonts w:hint="cs"/>
          <w:sz w:val="32"/>
          <w:szCs w:val="32"/>
          <w:rtl/>
          <w:lang w:bidi="ar-MA"/>
        </w:rPr>
        <w:t xml:space="preserve"> ، وت</w:t>
      </w:r>
      <w:r w:rsidR="00AF2128" w:rsidRPr="00AF2128">
        <w:rPr>
          <w:rFonts w:hint="cs"/>
          <w:sz w:val="32"/>
          <w:szCs w:val="32"/>
          <w:rtl/>
          <w:lang w:bidi="ar-MA"/>
        </w:rPr>
        <w:t xml:space="preserve">نتج الجماعة أنواع مختلفة من </w:t>
      </w:r>
      <w:proofErr w:type="spellStart"/>
      <w:r w:rsidR="00AF2128" w:rsidRPr="00AF2128">
        <w:rPr>
          <w:rFonts w:hint="cs"/>
          <w:sz w:val="32"/>
          <w:szCs w:val="32"/>
          <w:rtl/>
          <w:lang w:bidi="ar-MA"/>
        </w:rPr>
        <w:t>ال</w:t>
      </w:r>
      <w:r w:rsidRPr="00AF2128">
        <w:rPr>
          <w:rFonts w:hint="cs"/>
          <w:sz w:val="32"/>
          <w:szCs w:val="32"/>
          <w:rtl/>
          <w:lang w:bidi="ar-MA"/>
        </w:rPr>
        <w:t>تمور</w:t>
      </w:r>
      <w:proofErr w:type="spellEnd"/>
      <w:r w:rsidRPr="00AF2128">
        <w:rPr>
          <w:rFonts w:hint="cs"/>
          <w:sz w:val="32"/>
          <w:szCs w:val="32"/>
          <w:rtl/>
          <w:lang w:bidi="ar-MA"/>
        </w:rPr>
        <w:t xml:space="preserve"> خاصة منها </w:t>
      </w:r>
      <w:proofErr w:type="spellStart"/>
      <w:r w:rsidRPr="00AF2128">
        <w:rPr>
          <w:rFonts w:hint="cs"/>
          <w:sz w:val="32"/>
          <w:szCs w:val="32"/>
          <w:rtl/>
          <w:lang w:bidi="ar-MA"/>
        </w:rPr>
        <w:t>تمور</w:t>
      </w:r>
      <w:proofErr w:type="spellEnd"/>
      <w:r w:rsidRPr="00AF2128">
        <w:rPr>
          <w:rFonts w:hint="cs"/>
          <w:sz w:val="32"/>
          <w:szCs w:val="32"/>
          <w:rtl/>
          <w:lang w:bidi="ar-MA"/>
        </w:rPr>
        <w:t xml:space="preserve"> </w:t>
      </w:r>
      <w:proofErr w:type="spellStart"/>
      <w:r w:rsidRPr="00AF2128">
        <w:rPr>
          <w:rFonts w:hint="cs"/>
          <w:sz w:val="32"/>
          <w:szCs w:val="32"/>
          <w:rtl/>
          <w:lang w:bidi="ar-MA"/>
        </w:rPr>
        <w:t>بوفقوس</w:t>
      </w:r>
      <w:proofErr w:type="spellEnd"/>
      <w:r w:rsidRPr="00AF2128">
        <w:rPr>
          <w:rFonts w:hint="cs"/>
          <w:sz w:val="32"/>
          <w:szCs w:val="32"/>
          <w:rtl/>
          <w:lang w:bidi="ar-MA"/>
        </w:rPr>
        <w:t xml:space="preserve"> ، </w:t>
      </w:r>
      <w:proofErr w:type="spellStart"/>
      <w:r w:rsidRPr="00AF2128">
        <w:rPr>
          <w:rFonts w:hint="cs"/>
          <w:sz w:val="32"/>
          <w:szCs w:val="32"/>
          <w:rtl/>
          <w:lang w:bidi="ar-MA"/>
        </w:rPr>
        <w:t>بويطوب</w:t>
      </w:r>
      <w:proofErr w:type="spellEnd"/>
      <w:r w:rsidRPr="00AF2128">
        <w:rPr>
          <w:rFonts w:hint="cs"/>
          <w:sz w:val="32"/>
          <w:szCs w:val="32"/>
          <w:rtl/>
          <w:lang w:bidi="ar-MA"/>
        </w:rPr>
        <w:t xml:space="preserve"> ، </w:t>
      </w:r>
      <w:proofErr w:type="spellStart"/>
      <w:r w:rsidRPr="00AF2128">
        <w:rPr>
          <w:rFonts w:hint="cs"/>
          <w:sz w:val="32"/>
          <w:szCs w:val="32"/>
          <w:rtl/>
          <w:lang w:bidi="ar-MA"/>
        </w:rPr>
        <w:t>بوسكري</w:t>
      </w:r>
      <w:proofErr w:type="spellEnd"/>
      <w:r w:rsidRPr="00AF2128">
        <w:rPr>
          <w:rFonts w:hint="cs"/>
          <w:sz w:val="32"/>
          <w:szCs w:val="32"/>
          <w:rtl/>
          <w:lang w:bidi="ar-MA"/>
        </w:rPr>
        <w:t xml:space="preserve"> ، </w:t>
      </w:r>
      <w:proofErr w:type="spellStart"/>
      <w:r w:rsidRPr="00AF2128">
        <w:rPr>
          <w:rFonts w:hint="cs"/>
          <w:sz w:val="32"/>
          <w:szCs w:val="32"/>
          <w:rtl/>
          <w:lang w:bidi="ar-MA"/>
        </w:rPr>
        <w:t>الجيهل</w:t>
      </w:r>
      <w:proofErr w:type="spellEnd"/>
      <w:r w:rsidRPr="00AF2128">
        <w:rPr>
          <w:rFonts w:hint="cs"/>
          <w:sz w:val="32"/>
          <w:szCs w:val="32"/>
          <w:rtl/>
          <w:lang w:bidi="ar-MA"/>
        </w:rPr>
        <w:t xml:space="preserve"> .</w:t>
      </w:r>
    </w:p>
    <w:p w:rsidR="006C78A3" w:rsidRPr="00AF2128" w:rsidRDefault="00AF2128" w:rsidP="006C78A3">
      <w:pPr>
        <w:jc w:val="right"/>
        <w:rPr>
          <w:rFonts w:hint="cs"/>
          <w:sz w:val="32"/>
          <w:szCs w:val="32"/>
          <w:rtl/>
          <w:lang w:bidi="ar-MA"/>
        </w:rPr>
      </w:pPr>
      <w:r w:rsidRPr="00AF2128">
        <w:rPr>
          <w:rFonts w:hint="cs"/>
          <w:sz w:val="32"/>
          <w:szCs w:val="32"/>
          <w:rtl/>
          <w:lang w:bidi="ar-MA"/>
        </w:rPr>
        <w:t>كما تزاول أ</w:t>
      </w:r>
      <w:r w:rsidR="006C78A3" w:rsidRPr="00AF2128">
        <w:rPr>
          <w:rFonts w:hint="cs"/>
          <w:sz w:val="32"/>
          <w:szCs w:val="32"/>
          <w:rtl/>
          <w:lang w:bidi="ar-MA"/>
        </w:rPr>
        <w:t xml:space="preserve">غلب </w:t>
      </w:r>
      <w:r w:rsidRPr="00AF2128">
        <w:rPr>
          <w:rFonts w:hint="cs"/>
          <w:sz w:val="32"/>
          <w:szCs w:val="32"/>
          <w:rtl/>
          <w:lang w:bidi="ar-MA"/>
        </w:rPr>
        <w:t xml:space="preserve">الأسر بالجماعة تربية الماشية داخل البيوت وتستخدم المراعي القريبة من </w:t>
      </w:r>
      <w:proofErr w:type="spellStart"/>
      <w:r w:rsidRPr="00AF2128">
        <w:rPr>
          <w:rFonts w:hint="cs"/>
          <w:sz w:val="32"/>
          <w:szCs w:val="32"/>
          <w:rtl/>
          <w:lang w:bidi="ar-MA"/>
        </w:rPr>
        <w:t>الدواوير</w:t>
      </w:r>
      <w:proofErr w:type="spellEnd"/>
      <w:r w:rsidRPr="00AF2128">
        <w:rPr>
          <w:rFonts w:hint="cs"/>
          <w:sz w:val="32"/>
          <w:szCs w:val="32"/>
          <w:rtl/>
          <w:lang w:bidi="ar-MA"/>
        </w:rPr>
        <w:t xml:space="preserve"> .</w:t>
      </w:r>
    </w:p>
    <w:p w:rsidR="00AF2128" w:rsidRPr="00AF2128" w:rsidRDefault="00AF2128" w:rsidP="006C78A3">
      <w:pPr>
        <w:jc w:val="right"/>
        <w:rPr>
          <w:rFonts w:hint="cs"/>
          <w:sz w:val="32"/>
          <w:szCs w:val="32"/>
          <w:rtl/>
          <w:lang w:bidi="ar-MA"/>
        </w:rPr>
      </w:pPr>
      <w:r w:rsidRPr="00AF2128">
        <w:rPr>
          <w:rFonts w:hint="cs"/>
          <w:sz w:val="32"/>
          <w:szCs w:val="32"/>
          <w:rtl/>
          <w:lang w:bidi="ar-MA"/>
        </w:rPr>
        <w:t xml:space="preserve">تحتل الأغنام والماعز صدارة </w:t>
      </w:r>
      <w:proofErr w:type="spellStart"/>
      <w:r w:rsidRPr="00AF2128">
        <w:rPr>
          <w:rFonts w:hint="cs"/>
          <w:sz w:val="32"/>
          <w:szCs w:val="32"/>
          <w:rtl/>
          <w:lang w:bidi="ar-MA"/>
        </w:rPr>
        <w:t>المنتوج</w:t>
      </w:r>
      <w:proofErr w:type="spellEnd"/>
      <w:r w:rsidRPr="00AF2128">
        <w:rPr>
          <w:rFonts w:hint="cs"/>
          <w:sz w:val="32"/>
          <w:szCs w:val="32"/>
          <w:rtl/>
          <w:lang w:bidi="ar-MA"/>
        </w:rPr>
        <w:t xml:space="preserve"> المحلي في هذا المجال ، ويمكن لتربية الماشية  أن تلعب دورا أساسيا في النهوض بالتنمية الاقتصادية للجماعة  .</w:t>
      </w:r>
    </w:p>
    <w:p w:rsidR="00AF2128" w:rsidRPr="00AF2128" w:rsidRDefault="00AF2128" w:rsidP="006C78A3">
      <w:pPr>
        <w:jc w:val="right"/>
        <w:rPr>
          <w:rFonts w:hint="cs"/>
          <w:sz w:val="32"/>
          <w:szCs w:val="32"/>
          <w:rtl/>
          <w:lang w:bidi="ar-MA"/>
        </w:rPr>
      </w:pPr>
      <w:r w:rsidRPr="00AF2128">
        <w:rPr>
          <w:rFonts w:hint="cs"/>
          <w:sz w:val="32"/>
          <w:szCs w:val="32"/>
          <w:rtl/>
          <w:lang w:bidi="ar-MA"/>
        </w:rPr>
        <w:t>كما تتميز جماعة قصبة سيدي عبد الل</w:t>
      </w:r>
      <w:r w:rsidRPr="00AF2128">
        <w:rPr>
          <w:rFonts w:hint="eastAsia"/>
          <w:sz w:val="32"/>
          <w:szCs w:val="32"/>
          <w:rtl/>
          <w:lang w:bidi="ar-MA"/>
        </w:rPr>
        <w:t>ه</w:t>
      </w:r>
      <w:r w:rsidRPr="00AF2128">
        <w:rPr>
          <w:rFonts w:hint="cs"/>
          <w:sz w:val="32"/>
          <w:szCs w:val="32"/>
          <w:rtl/>
          <w:lang w:bidi="ar-MA"/>
        </w:rPr>
        <w:t xml:space="preserve"> بن مبارك في مجال الصناعة </w:t>
      </w:r>
      <w:proofErr w:type="spellStart"/>
      <w:r w:rsidRPr="00AF2128">
        <w:rPr>
          <w:rFonts w:hint="cs"/>
          <w:sz w:val="32"/>
          <w:szCs w:val="32"/>
          <w:rtl/>
          <w:lang w:bidi="ar-MA"/>
        </w:rPr>
        <w:t>التقيلدية</w:t>
      </w:r>
      <w:proofErr w:type="spellEnd"/>
      <w:r w:rsidRPr="00AF2128">
        <w:rPr>
          <w:rFonts w:hint="cs"/>
          <w:sz w:val="32"/>
          <w:szCs w:val="32"/>
          <w:rtl/>
          <w:lang w:bidi="ar-MA"/>
        </w:rPr>
        <w:t xml:space="preserve"> بصناعة السلال والحصير وكذا حياكة </w:t>
      </w:r>
      <w:proofErr w:type="spellStart"/>
      <w:r w:rsidRPr="00AF2128">
        <w:rPr>
          <w:rFonts w:hint="cs"/>
          <w:sz w:val="32"/>
          <w:szCs w:val="32"/>
          <w:rtl/>
          <w:lang w:bidi="ar-MA"/>
        </w:rPr>
        <w:t>الزرابي</w:t>
      </w:r>
      <w:proofErr w:type="spellEnd"/>
      <w:r w:rsidRPr="00AF2128">
        <w:rPr>
          <w:rFonts w:hint="cs"/>
          <w:sz w:val="32"/>
          <w:szCs w:val="32"/>
          <w:rtl/>
          <w:lang w:bidi="ar-MA"/>
        </w:rPr>
        <w:t xml:space="preserve"> </w:t>
      </w:r>
    </w:p>
    <w:p w:rsidR="00AF2128" w:rsidRPr="00AF2128" w:rsidRDefault="00AF2128" w:rsidP="006C78A3">
      <w:pPr>
        <w:jc w:val="right"/>
        <w:rPr>
          <w:sz w:val="32"/>
          <w:szCs w:val="32"/>
          <w:lang w:bidi="ar-MA"/>
        </w:rPr>
      </w:pPr>
      <w:proofErr w:type="spellStart"/>
      <w:r w:rsidRPr="00AF2128">
        <w:rPr>
          <w:rFonts w:hint="cs"/>
          <w:sz w:val="32"/>
          <w:szCs w:val="32"/>
          <w:rtl/>
          <w:lang w:bidi="ar-MA"/>
        </w:rPr>
        <w:lastRenderedPageBreak/>
        <w:t>هاته</w:t>
      </w:r>
      <w:proofErr w:type="spellEnd"/>
      <w:r w:rsidRPr="00AF2128">
        <w:rPr>
          <w:rFonts w:hint="cs"/>
          <w:sz w:val="32"/>
          <w:szCs w:val="32"/>
          <w:rtl/>
          <w:lang w:bidi="ar-MA"/>
        </w:rPr>
        <w:t xml:space="preserve"> الإمكانات  التي تتوفر عليها الجماعة تعتبر رافعة أساسية للنهوض بالتنمية الاقتصادية والاجتماعية للجماعة</w:t>
      </w:r>
    </w:p>
    <w:sectPr w:rsidR="00AF2128" w:rsidRPr="00AF2128" w:rsidSect="006D714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gc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42AF9"/>
    <w:multiLevelType w:val="hybridMultilevel"/>
    <w:tmpl w:val="AAB68F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9463A"/>
    <w:multiLevelType w:val="hybridMultilevel"/>
    <w:tmpl w:val="A2FAC1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7C501C"/>
    <w:multiLevelType w:val="hybridMultilevel"/>
    <w:tmpl w:val="8932C268"/>
    <w:lvl w:ilvl="0" w:tplc="AE6CE960">
      <w:numFmt w:val="bullet"/>
      <w:lvlText w:val="-"/>
      <w:lvlJc w:val="left"/>
      <w:pPr>
        <w:ind w:left="972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>
    <w:useFELayout/>
  </w:compat>
  <w:rsids>
    <w:rsidRoot w:val="006D7145"/>
    <w:rsid w:val="006C78A3"/>
    <w:rsid w:val="006D7145"/>
    <w:rsid w:val="00AF2128"/>
    <w:rsid w:val="00C46D33"/>
    <w:rsid w:val="00F15B5F"/>
    <w:rsid w:val="00F3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B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6D71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6D7145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D7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D5C8FA8F0FA4AAF9E637448EF8F93" ma:contentTypeVersion="25" ma:contentTypeDescription="Create a new document." ma:contentTypeScope="" ma:versionID="249543f2dd766a105ee3117d37aff5f8">
  <xsd:schema xmlns:xsd="http://www.w3.org/2001/XMLSchema" xmlns:xs="http://www.w3.org/2001/XMLSchema" xmlns:p="http://schemas.microsoft.com/office/2006/metadata/properties" xmlns:ns2="98235d3e-5b2f-423b-8a47-362b40199ce3" xmlns:ns3="801a74b8-ee1c-430f-b427-bf80a604c675" targetNamespace="http://schemas.microsoft.com/office/2006/metadata/properties" ma:root="true" ma:fieldsID="e1ba75fe4a87809c4904f22ac57a7969" ns2:_="" ns3:_="">
    <xsd:import namespace="98235d3e-5b2f-423b-8a47-362b40199ce3"/>
    <xsd:import namespace="801a74b8-ee1c-430f-b427-bf80a604c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35d3e-5b2f-423b-8a47-362b4019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74b8-ee1c-430f-b427-bf80a604c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c77c6c4-de2e-4ef2-8de4-bf51d1ed32a1}" ma:internalName="TaxCatchAll" ma:showField="CatchAllData" ma:web="801a74b8-ee1c-430f-b427-bf80a604c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74b8-ee1c-430f-b427-bf80a604c675" xsi:nil="true"/>
    <lcf76f155ced4ddcb4097134ff3c332f xmlns="98235d3e-5b2f-423b-8a47-362b40199c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4A4BDF-7874-460A-BCAB-AC02832B1969}"/>
</file>

<file path=customXml/itemProps2.xml><?xml version="1.0" encoding="utf-8"?>
<ds:datastoreItem xmlns:ds="http://schemas.openxmlformats.org/officeDocument/2006/customXml" ds:itemID="{6EF1514F-74B8-421C-B91B-B6B94F1DE722}"/>
</file>

<file path=customXml/itemProps3.xml><?xml version="1.0" encoding="utf-8"?>
<ds:datastoreItem xmlns:ds="http://schemas.openxmlformats.org/officeDocument/2006/customXml" ds:itemID="{7795E7BB-41A5-469A-86C7-308A274D5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kasbat sabm</dc:creator>
  <cp:keywords/>
  <dc:description/>
  <cp:lastModifiedBy>kasbat sabm</cp:lastModifiedBy>
  <cp:revision>3</cp:revision>
  <cp:lastPrinted>2024-07-03T12:47:00Z</cp:lastPrinted>
  <dcterms:created xsi:type="dcterms:W3CDTF">2024-07-03T12:15:00Z</dcterms:created>
  <dcterms:modified xsi:type="dcterms:W3CDTF">2024-07-09T14:18:00Z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0x010100795D5C8FA8F0FA4AAF9E637448EF8F93</vt:lpwstr>
  </property>
</Properties>
</file>